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9E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ЧИСЛЕННОСТЬ РАБОТНИКОВ ПО КАТЕГОРИЯМ ПЕРСОНАЛА В ОРГАНИЗАЦИЯХ СОЦИАЛЬНОЙ СФЕРЫ И НАУКИ</w:t>
      </w:r>
    </w:p>
    <w:p w:rsidR="0017419E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ГОСУДАРСТВЕННОЙ ИМУНИЦИПАЛЬНОЙ ФОРМ СОБСТВЕННОСТИ</w:t>
      </w:r>
      <w:r w:rsidR="00A82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ЧЕЧЕНСКОЙ РЕСПУБЛИКИ</w:t>
      </w:r>
    </w:p>
    <w:p w:rsidR="00966EA8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ЗА ЯНВАРЬ </w:t>
      </w:r>
      <w:proofErr w:type="gramStart"/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-</w:t>
      </w:r>
      <w:r w:rsidR="00EB6F6A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М</w:t>
      </w:r>
      <w:proofErr w:type="gramEnd"/>
      <w:r w:rsidR="00EB6F6A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АРТ</w:t>
      </w:r>
      <w:r w:rsidR="00A55B21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="00C1763B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202</w:t>
      </w:r>
      <w:r w:rsidR="00EB6F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3</w:t>
      </w: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ГОДА</w:t>
      </w:r>
    </w:p>
    <w:p w:rsidR="00BB4177" w:rsidRDefault="00BB417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tbl>
      <w:tblPr>
        <w:tblW w:w="15311" w:type="dxa"/>
        <w:tblInd w:w="-176" w:type="dxa"/>
        <w:tblLook w:val="04A0" w:firstRow="1" w:lastRow="0" w:firstColumn="1" w:lastColumn="0" w:noHBand="0" w:noVBand="1"/>
      </w:tblPr>
      <w:tblGrid>
        <w:gridCol w:w="2571"/>
        <w:gridCol w:w="1592"/>
        <w:gridCol w:w="1593"/>
        <w:gridCol w:w="1592"/>
        <w:gridCol w:w="1593"/>
        <w:gridCol w:w="1592"/>
        <w:gridCol w:w="1593"/>
        <w:gridCol w:w="1592"/>
        <w:gridCol w:w="1593"/>
      </w:tblGrid>
      <w:tr w:rsidR="00EB6F6A" w:rsidRPr="00EB6F6A" w:rsidTr="00EC4281">
        <w:trPr>
          <w:trHeight w:val="22"/>
          <w:tblHeader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работников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Средняя численность работников соответствующей категории, человек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EB6F6A" w:rsidRPr="00EB6F6A" w:rsidTr="00EC4281">
        <w:trPr>
          <w:trHeight w:val="22"/>
          <w:tblHeader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</w:tr>
      <w:tr w:rsidR="00EB6F6A" w:rsidRPr="00EB6F6A" w:rsidTr="00EC4281">
        <w:trPr>
          <w:trHeight w:val="22"/>
          <w:tblHeader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 целевые категории работников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65 676.4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1 198.2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2 093.4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24 757.5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895.1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38 825.5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93.0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8 222.7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7 292.9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27 362.8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26 136.2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  <w:proofErr w:type="gramStart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2 531.5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1 976.8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1 745.0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4 334.2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4 094.2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10 621.5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9 485.4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Младший медицинский 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персонал (персонал, обеспечивающий условия для предоставления медицинских услуг)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1 960.5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Социальные работники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5)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2 840.3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2 840.3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Работники учреждений культуры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2 404.4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2 547.6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  <w:proofErr w:type="gramStart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  <w:proofErr w:type="gramEnd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41 824.0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193.3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4 093.9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36 277.9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82.3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8 222.7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7 292.9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27 362.8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26 136.2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2 531.5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1 976.8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1 745.0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(кроме зубных), включая враче</w:t>
            </w:r>
            <w:proofErr w:type="gramStart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руководителей структурных подразделений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Учреждения по организации отдыха и развлечений, культуры и спорта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4 952.0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2 404.4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2 547.6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Работники учреждений 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4 952.0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2 404.4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2 547.6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Организации, осуществляющие научные исследования и разработки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здравоохранения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15 228.3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579.6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14 648.7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4 218.0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3 978.5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9 031.5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8 779.4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по предоставлению социальных услуг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3 523.5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3 523.5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</w:t>
            </w: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услуг)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114.0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6F6A" w:rsidRPr="00EB6F6A" w:rsidTr="00EC4281">
        <w:trPr>
          <w:trHeight w:val="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A" w:rsidRPr="00EB6F6A" w:rsidRDefault="00EB6F6A" w:rsidP="00EB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B6F6A" w:rsidRPr="00197EBB" w:rsidRDefault="00C12C61" w:rsidP="00197EB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</w:pP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>1) Включены  педагогические работники  организаций дополнительного образования детей и педагоги учреждений культуры.</w:t>
      </w:r>
    </w:p>
    <w:p w:rsidR="00EB6F6A" w:rsidRDefault="00C12C61" w:rsidP="00197EB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</w:pP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>2) Включены 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  в организациях образования, науки, культуры, здравоохранения, социального обслуживания.</w:t>
      </w:r>
    </w:p>
    <w:p w:rsidR="00197EBB" w:rsidRPr="00197EBB" w:rsidRDefault="00197EBB" w:rsidP="00197EB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</w:pPr>
      <w:proofErr w:type="gramStart"/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>3)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 обслуживания.</w:t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proofErr w:type="gramEnd"/>
    </w:p>
    <w:p w:rsidR="00EB6F6A" w:rsidRPr="00197EBB" w:rsidRDefault="00C12C61" w:rsidP="00197EB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</w:pP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>4) Включены работники младшего медицинского персонала (персонала, обеспечивающего условия для предоставления медицинских услуг</w:t>
      </w:r>
      <w:proofErr w:type="gramStart"/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>)в</w:t>
      </w:r>
      <w:proofErr w:type="gramEnd"/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 xml:space="preserve"> организациях образования, науки, культуры, здравоохранения, социального обслуживания.</w:t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ab/>
      </w:r>
    </w:p>
    <w:p w:rsidR="00EB6F6A" w:rsidRPr="00197EBB" w:rsidRDefault="00C12C61" w:rsidP="00197E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6"/>
          <w:szCs w:val="16"/>
        </w:rPr>
      </w:pPr>
      <w:r w:rsidRPr="00197EBB">
        <w:rPr>
          <w:rFonts w:ascii="Times New Roman" w:eastAsia="Times New Roman" w:hAnsi="Times New Roman" w:cs="Times New Roman"/>
          <w:bCs/>
          <w:i/>
          <w:color w:val="0D0D0D" w:themeColor="text1" w:themeTint="F2"/>
          <w:sz w:val="16"/>
          <w:szCs w:val="16"/>
        </w:rPr>
        <w:t>5) Включены социальные работники в организациях образования, здравоохранения, социального обслуживания.</w:t>
      </w:r>
      <w:r w:rsidRPr="00197E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6"/>
          <w:szCs w:val="16"/>
        </w:rPr>
        <w:tab/>
      </w:r>
      <w:r w:rsidRPr="00197E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6"/>
          <w:szCs w:val="16"/>
        </w:rPr>
        <w:tab/>
      </w:r>
    </w:p>
    <w:p w:rsidR="00E21080" w:rsidRDefault="00C12C61" w:rsidP="00EC4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C12C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6) Включены научные сотрудники в организациях образования, науки, здравоохранения, социального обслуживания.</w:t>
      </w: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sectPr w:rsidR="008D6987" w:rsidSect="001741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F3C"/>
    <w:rsid w:val="000008D7"/>
    <w:rsid w:val="00027AF8"/>
    <w:rsid w:val="0017419E"/>
    <w:rsid w:val="00197EBB"/>
    <w:rsid w:val="001A116A"/>
    <w:rsid w:val="001E4EF9"/>
    <w:rsid w:val="00232803"/>
    <w:rsid w:val="002C2615"/>
    <w:rsid w:val="00307D6B"/>
    <w:rsid w:val="003E105C"/>
    <w:rsid w:val="00482B4A"/>
    <w:rsid w:val="005251AF"/>
    <w:rsid w:val="005C409B"/>
    <w:rsid w:val="0069190C"/>
    <w:rsid w:val="006A1470"/>
    <w:rsid w:val="006E1F3C"/>
    <w:rsid w:val="0079072B"/>
    <w:rsid w:val="008D6987"/>
    <w:rsid w:val="00966EA8"/>
    <w:rsid w:val="00985819"/>
    <w:rsid w:val="009F4E1E"/>
    <w:rsid w:val="00A55B21"/>
    <w:rsid w:val="00A827B7"/>
    <w:rsid w:val="00BA488D"/>
    <w:rsid w:val="00BB4177"/>
    <w:rsid w:val="00C12C61"/>
    <w:rsid w:val="00C1763B"/>
    <w:rsid w:val="00C6737D"/>
    <w:rsid w:val="00CE3554"/>
    <w:rsid w:val="00E21080"/>
    <w:rsid w:val="00E72372"/>
    <w:rsid w:val="00EB6F6A"/>
    <w:rsid w:val="00EC4281"/>
    <w:rsid w:val="00FC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A3CC-8D14-4970-A1F3-DC822573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Субар Ахьядовна</dc:creator>
  <cp:lastModifiedBy>Умарова Субар Ахьядовна</cp:lastModifiedBy>
  <cp:revision>22</cp:revision>
  <cp:lastPrinted>2023-04-27T14:29:00Z</cp:lastPrinted>
  <dcterms:created xsi:type="dcterms:W3CDTF">2022-04-22T06:52:00Z</dcterms:created>
  <dcterms:modified xsi:type="dcterms:W3CDTF">2023-06-07T12:32:00Z</dcterms:modified>
</cp:coreProperties>
</file>